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Elit Masters 2023: vuelve el concurso mundial de coctelería con un toque de 18°C bajo cero</w:t>
      </w: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b w:val="1"/>
          <w:sz w:val="12"/>
          <w:szCs w:val="12"/>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En esta edición, el título será para el </w:t>
      </w:r>
      <w:r w:rsidDel="00000000" w:rsidR="00000000" w:rsidRPr="00000000">
        <w:rPr>
          <w:rFonts w:ascii="Montserrat" w:cs="Montserrat" w:eastAsia="Montserrat" w:hAnsi="Montserrat"/>
          <w:i w:val="1"/>
          <w:sz w:val="20"/>
          <w:szCs w:val="20"/>
          <w:rtl w:val="0"/>
        </w:rPr>
        <w:t xml:space="preserve">bartender </w:t>
      </w:r>
      <w:r w:rsidDel="00000000" w:rsidR="00000000" w:rsidRPr="00000000">
        <w:rPr>
          <w:rFonts w:ascii="Montserrat" w:cs="Montserrat" w:eastAsia="Montserrat" w:hAnsi="Montserrat"/>
          <w:sz w:val="20"/>
          <w:szCs w:val="20"/>
          <w:rtl w:val="0"/>
        </w:rPr>
        <w:t xml:space="preserve">que sepa vincular de mejor manera las bajas temperatura de filtrado de Elit Vodka haciendo un Martini Perfecto.</w:t>
      </w:r>
    </w:p>
    <w:p w:rsidR="00000000" w:rsidDel="00000000" w:rsidP="00000000" w:rsidRDefault="00000000" w:rsidRPr="00000000" w14:paraId="0000000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XX de junio de 2023.-</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Stoli Group</w:t>
      </w:r>
      <w:r w:rsidDel="00000000" w:rsidR="00000000" w:rsidRPr="00000000">
        <w:rPr>
          <w:rFonts w:ascii="Montserrat" w:cs="Montserrat" w:eastAsia="Montserrat" w:hAnsi="Montserrat"/>
          <w:sz w:val="20"/>
          <w:szCs w:val="20"/>
          <w:rtl w:val="0"/>
        </w:rPr>
        <w:t xml:space="preserve">, presenta </w:t>
      </w:r>
      <w:r w:rsidDel="00000000" w:rsidR="00000000" w:rsidRPr="00000000">
        <w:rPr>
          <w:rFonts w:ascii="Montserrat" w:cs="Montserrat" w:eastAsia="Montserrat" w:hAnsi="Montserrat"/>
          <w:b w:val="1"/>
          <w:sz w:val="20"/>
          <w:szCs w:val="20"/>
          <w:rtl w:val="0"/>
        </w:rPr>
        <w:t xml:space="preserve">Elit Masters 2023</w:t>
      </w:r>
      <w:r w:rsidDel="00000000" w:rsidR="00000000" w:rsidRPr="00000000">
        <w:rPr>
          <w:rFonts w:ascii="Montserrat" w:cs="Montserrat" w:eastAsia="Montserrat" w:hAnsi="Montserrat"/>
          <w:sz w:val="20"/>
          <w:szCs w:val="20"/>
          <w:rtl w:val="0"/>
        </w:rPr>
        <w:t xml:space="preserve">, un concurso de renombre mundial que destaca la inspiración y celebra la excelencia en la mixología. Este evento reúne a los </w:t>
      </w:r>
      <w:r w:rsidDel="00000000" w:rsidR="00000000" w:rsidRPr="00000000">
        <w:rPr>
          <w:rFonts w:ascii="Montserrat" w:cs="Montserrat" w:eastAsia="Montserrat" w:hAnsi="Montserrat"/>
          <w:i w:val="1"/>
          <w:sz w:val="20"/>
          <w:szCs w:val="20"/>
          <w:rtl w:val="0"/>
        </w:rPr>
        <w:t xml:space="preserve">bartenders </w:t>
      </w:r>
      <w:r w:rsidDel="00000000" w:rsidR="00000000" w:rsidRPr="00000000">
        <w:rPr>
          <w:rFonts w:ascii="Montserrat" w:cs="Montserrat" w:eastAsia="Montserrat" w:hAnsi="Montserrat"/>
          <w:sz w:val="20"/>
          <w:szCs w:val="20"/>
          <w:rtl w:val="0"/>
        </w:rPr>
        <w:t xml:space="preserve">más talentosos del mundo, quienes competirán por obtener el título de Elit Master y la oportunidad de viajar a la icónica ciudad de Atenas, Grecia, para competir contra los ganadores de otros países por el título mundial. </w:t>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"El martini es un cóctel icónico y reinventarlo no es tarea fácil. Para hacerlo aún más desafiante, estamos ampliando los límites de la coctelería, solicitando a los bartenders que demuestren sus conocimientos, habilidades y rendimiento para que desarrollen esta bebida clásica inspirados en nuestro proceso de filtración a -18° de temperatura. Todo un reto para los apasionados de la mixología en nuestro país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comenta Daniel Ortega, Brand Ambassador de Stoli® en México</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estrella principal de esta competencia es Elit Vodka, el cual ha ganado 12 veces como </w:t>
      </w:r>
      <w:r w:rsidDel="00000000" w:rsidR="00000000" w:rsidRPr="00000000">
        <w:rPr>
          <w:rFonts w:ascii="Montserrat" w:cs="Montserrat" w:eastAsia="Montserrat" w:hAnsi="Montserrat"/>
          <w:b w:val="1"/>
          <w:sz w:val="20"/>
          <w:szCs w:val="20"/>
          <w:rtl w:val="0"/>
        </w:rPr>
        <w:t xml:space="preserve">Vodka del Año</w:t>
      </w:r>
      <w:r w:rsidDel="00000000" w:rsidR="00000000" w:rsidRPr="00000000">
        <w:rPr>
          <w:rFonts w:ascii="Montserrat" w:cs="Montserrat" w:eastAsia="Montserrat" w:hAnsi="Montserrat"/>
          <w:sz w:val="20"/>
          <w:szCs w:val="20"/>
          <w:rtl w:val="0"/>
        </w:rPr>
        <w:t xml:space="preserve">, manteniendo una calificación invicta de 97 puntos. Estos premios destacan la calidad excepcional y su sabor inigualable. Muchos de estos resultados se le atribuyen a la elaboración del espirituoso con materias primas de alta calidad y su técnica </w:t>
      </w:r>
      <w:r w:rsidDel="00000000" w:rsidR="00000000" w:rsidRPr="00000000">
        <w:rPr>
          <w:rFonts w:ascii="Montserrat" w:cs="Montserrat" w:eastAsia="Montserrat" w:hAnsi="Montserrat"/>
          <w:b w:val="1"/>
          <w:i w:val="1"/>
          <w:sz w:val="20"/>
          <w:szCs w:val="20"/>
          <w:rtl w:val="0"/>
        </w:rPr>
        <w:t xml:space="preserve">Freeze Filtration</w:t>
      </w:r>
      <w:r w:rsidDel="00000000" w:rsidR="00000000" w:rsidRPr="00000000">
        <w:rPr>
          <w:rFonts w:ascii="Montserrat" w:cs="Montserrat" w:eastAsia="Montserrat" w:hAnsi="Montserrat"/>
          <w:sz w:val="20"/>
          <w:szCs w:val="20"/>
          <w:rtl w:val="0"/>
        </w:rPr>
        <w:t xml:space="preserve">.  Este proceso hace que Elit Vodka tenga un sabor extremadamente puro, con una sensación sedosa y limpia.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Algunos aspectos que se evaluarán en Elit Master 2023 serán: originalidad, innovación y cumplimiento de algunos criterios como: temperatura, estética, historia, y sustentabilidad.</w:t>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¿Cómo participar? </w:t>
      </w:r>
      <w:r w:rsidDel="00000000" w:rsidR="00000000" w:rsidRPr="00000000">
        <w:rPr>
          <w:rFonts w:ascii="Montserrat" w:cs="Montserrat" w:eastAsia="Montserrat" w:hAnsi="Montserrat"/>
          <w:sz w:val="20"/>
          <w:szCs w:val="20"/>
          <w:rtl w:val="0"/>
        </w:rPr>
        <w:t xml:space="preserve">Las inscripciones fueron abiertas a partir del 6 de mayo. Para conocer más sobre las bases e inscripciones puedes consultar este </w:t>
      </w:r>
      <w:hyperlink r:id="rId7">
        <w:r w:rsidDel="00000000" w:rsidR="00000000" w:rsidRPr="00000000">
          <w:rPr>
            <w:rFonts w:ascii="Montserrat" w:cs="Montserrat" w:eastAsia="Montserrat" w:hAnsi="Montserrat"/>
            <w:color w:val="1155cc"/>
            <w:sz w:val="20"/>
            <w:szCs w:val="20"/>
            <w:u w:val="single"/>
            <w:rtl w:val="0"/>
          </w:rPr>
          <w:t xml:space="preserve">LINK</w:t>
        </w:r>
      </w:hyperlink>
      <w:r w:rsidDel="00000000" w:rsidR="00000000" w:rsidRPr="00000000">
        <w:rPr>
          <w:rFonts w:ascii="Montserrat" w:cs="Montserrat" w:eastAsia="Montserrat" w:hAnsi="Montserrat"/>
          <w:sz w:val="20"/>
          <w:szCs w:val="20"/>
          <w:rtl w:val="0"/>
        </w:rPr>
        <w:t xml:space="preserve"> donde se podrán subir los datos de contacto, así como la historia y foto de tu coctel.  El plazo de inscripciones cerrará el día</w:t>
      </w:r>
      <w:r w:rsidDel="00000000" w:rsidR="00000000" w:rsidRPr="00000000">
        <w:rPr>
          <w:rFonts w:ascii="Montserrat" w:cs="Montserrat" w:eastAsia="Montserrat" w:hAnsi="Montserrat"/>
          <w:b w:val="1"/>
          <w:sz w:val="20"/>
          <w:szCs w:val="20"/>
          <w:rtl w:val="0"/>
        </w:rPr>
        <w:t xml:space="preserve"> 15 de julio</w:t>
      </w:r>
      <w:r w:rsidDel="00000000" w:rsidR="00000000" w:rsidRPr="00000000">
        <w:rPr>
          <w:rFonts w:ascii="Montserrat" w:cs="Montserrat" w:eastAsia="Montserrat" w:hAnsi="Montserrat"/>
          <w:sz w:val="20"/>
          <w:szCs w:val="20"/>
          <w:rtl w:val="0"/>
        </w:rPr>
        <w:t xml:space="preserve"> a las 23:59:59.</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finalistas de este concurso tendrán la oportunidad de viajar a Atenas, Grecia, para competir por el título mundial y disfrutar de un emocionante itinerario </w:t>
      </w:r>
      <w:r w:rsidDel="00000000" w:rsidR="00000000" w:rsidRPr="00000000">
        <w:rPr>
          <w:rFonts w:ascii="Montserrat" w:cs="Montserrat" w:eastAsia="Montserrat" w:hAnsi="Montserrat"/>
          <w:b w:val="1"/>
          <w:sz w:val="20"/>
          <w:szCs w:val="20"/>
          <w:rtl w:val="0"/>
        </w:rPr>
        <w:t xml:space="preserve">Guest </w:t>
      </w:r>
      <w:r w:rsidDel="00000000" w:rsidR="00000000" w:rsidRPr="00000000">
        <w:rPr>
          <w:rFonts w:ascii="Montserrat" w:cs="Montserrat" w:eastAsia="Montserrat" w:hAnsi="Montserrat"/>
          <w:b w:val="1"/>
          <w:sz w:val="20"/>
          <w:szCs w:val="20"/>
          <w:rtl w:val="0"/>
        </w:rPr>
        <w:t xml:space="preserve">Bartendings</w:t>
      </w:r>
      <w:r w:rsidDel="00000000" w:rsidR="00000000" w:rsidRPr="00000000">
        <w:rPr>
          <w:rFonts w:ascii="Montserrat" w:cs="Montserrat" w:eastAsia="Montserrat" w:hAnsi="Montserrat"/>
          <w:b w:val="1"/>
          <w:sz w:val="20"/>
          <w:szCs w:val="20"/>
          <w:rtl w:val="0"/>
        </w:rPr>
        <w:t xml:space="preserve"> VIP </w:t>
      </w:r>
      <w:r w:rsidDel="00000000" w:rsidR="00000000" w:rsidRPr="00000000">
        <w:rPr>
          <w:rFonts w:ascii="Montserrat" w:cs="Montserrat" w:eastAsia="Montserrat" w:hAnsi="Montserrat"/>
          <w:sz w:val="20"/>
          <w:szCs w:val="20"/>
          <w:rtl w:val="0"/>
        </w:rPr>
        <w:t xml:space="preserve">en tres diferentes países para visitar los mejores bares de la industria y aprender de los mejores.</w:t>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Elit Masters 2023 no sólo celebra la destreza de los bartenders, sino también busca resaltar la importancia de las técnicas y el conocimiento perfecto del martini del futuro. </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mayor información visita </w:t>
      </w:r>
      <w:hyperlink r:id="rId8">
        <w:r w:rsidDel="00000000" w:rsidR="00000000" w:rsidRPr="00000000">
          <w:rPr>
            <w:rFonts w:ascii="Montserrat" w:cs="Montserrat" w:eastAsia="Montserrat" w:hAnsi="Montserrat"/>
            <w:b w:val="1"/>
            <w:sz w:val="20"/>
            <w:szCs w:val="20"/>
            <w:u w:val="single"/>
            <w:rtl w:val="0"/>
          </w:rPr>
          <w:t xml:space="preserve">stoli.com</w:t>
        </w:r>
      </w:hyperlink>
      <w:r w:rsidDel="00000000" w:rsidR="00000000" w:rsidRPr="00000000">
        <w:rPr>
          <w:rFonts w:ascii="Montserrat" w:cs="Montserrat" w:eastAsia="Montserrat" w:hAnsi="Montserrat"/>
          <w:sz w:val="20"/>
          <w:szCs w:val="20"/>
          <w:rtl w:val="0"/>
        </w:rPr>
        <w:t xml:space="preserve"> o sigue a Stoli en </w:t>
      </w:r>
      <w:hyperlink r:id="rId9">
        <w:r w:rsidDel="00000000" w:rsidR="00000000" w:rsidRPr="00000000">
          <w:rPr>
            <w:rFonts w:ascii="Montserrat" w:cs="Montserrat" w:eastAsia="Montserrat" w:hAnsi="Montserrat"/>
            <w:b w:val="1"/>
            <w:sz w:val="20"/>
            <w:szCs w:val="20"/>
            <w:u w:val="single"/>
            <w:rtl w:val="0"/>
          </w:rPr>
          <w:t xml:space="preserve">facebook.com/Stoli</w:t>
        </w:r>
      </w:hyperlink>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e </w:t>
      </w:r>
      <w:hyperlink r:id="rId10">
        <w:r w:rsidDel="00000000" w:rsidR="00000000" w:rsidRPr="00000000">
          <w:rPr>
            <w:rFonts w:ascii="Montserrat" w:cs="Montserrat" w:eastAsia="Montserrat" w:hAnsi="Montserrat"/>
            <w:b w:val="1"/>
            <w:sz w:val="20"/>
            <w:szCs w:val="20"/>
            <w:u w:val="single"/>
            <w:rtl w:val="0"/>
          </w:rPr>
          <w:t xml:space="preserve">instagram.com/stoli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highlight w:val="white"/>
          <w:rtl w:val="0"/>
        </w:rPr>
        <w:t xml:space="preserve">-o0o-</w:t>
      </w:r>
      <w:r w:rsidDel="00000000" w:rsidR="00000000" w:rsidRPr="00000000">
        <w:rPr>
          <w:rtl w:val="0"/>
        </w:rPr>
      </w:r>
    </w:p>
    <w:p w:rsidR="00000000" w:rsidDel="00000000" w:rsidP="00000000" w:rsidRDefault="00000000" w:rsidRPr="00000000" w14:paraId="0000000F">
      <w:pPr>
        <w:spacing w:line="240"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Stoli® Group </w:t>
      </w:r>
    </w:p>
    <w:p w:rsidR="00000000" w:rsidDel="00000000" w:rsidP="00000000" w:rsidRDefault="00000000" w:rsidRPr="00000000" w14:paraId="00000012">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18"/>
          <w:szCs w:val="18"/>
          <w:rtl w:val="0"/>
        </w:rPr>
        <w:t xml:space="preserve">Stoli® Group se fundó en 2013 y es responsable de la producción, gestión y distribución de una cartera global de licores y vinos. Conocido principalmente por la marca de vodka Stoli®, Stoli Group se ha expandido para atraer a consumidores de lujo en el local y consumidores globales más sofisticados. Las marcas emblemáticas son: Stoli® Vodka, </w:t>
      </w:r>
      <w:r w:rsidDel="00000000" w:rsidR="00000000" w:rsidRPr="00000000">
        <w:rPr>
          <w:rFonts w:ascii="Montserrat" w:cs="Montserrat" w:eastAsia="Montserrat" w:hAnsi="Montserrat"/>
          <w:sz w:val="18"/>
          <w:szCs w:val="18"/>
          <w:rtl w:val="0"/>
        </w:rPr>
        <w:t xml:space="preserve">elit™Vodka</w:t>
      </w:r>
      <w:r w:rsidDel="00000000" w:rsidR="00000000" w:rsidRPr="00000000">
        <w:rPr>
          <w:rFonts w:ascii="Montserrat" w:cs="Montserrat" w:eastAsia="Montserrat" w:hAnsi="Montserrat"/>
          <w:sz w:val="18"/>
          <w:szCs w:val="18"/>
          <w:rtl w:val="0"/>
        </w:rPr>
        <w:t xml:space="preserve">, Bayou® Rum, Kentucky Owl™, Villa One™, Gator Bite™ Rum Liqueur, Cenote™ Tequila, Tulchan Gin™, Se Busca™ Mezcal y la división de vinos del Grupo Stoli, Tenute del Mondo®. Con presencia en una red de más de 176 mercados, Stoli Group trabaja con un apasionado equipo de 200 distribuidores en todo el mundo. Con sede en Luxemburgo, Stoli cuenta con instalaciones de producción en España, Italia, Argentina y Estados Unidos, algunas de las cuales están impregnadas de una historia que se remonta a principios del siglo pasado. Para más información, visite stoli-group.com.</w:t>
      </w: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6838" w:w="11906"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 w:val="right" w:leader="none" w:pos="9360"/>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041688" cy="1020844"/>
          <wp:effectExtent b="0" l="0" r="0" t="0"/>
          <wp:docPr id="1039" name="image1.png"/>
          <a:graphic>
            <a:graphicData uri="http://schemas.openxmlformats.org/drawingml/2006/picture">
              <pic:pic>
                <pic:nvPicPr>
                  <pic:cNvPr id="0" name="image1.png"/>
                  <pic:cNvPicPr preferRelativeResize="0"/>
                </pic:nvPicPr>
                <pic:blipFill>
                  <a:blip r:embed="rId1"/>
                  <a:srcRect b="0" l="0" r="-10446" t="0"/>
                  <a:stretch>
                    <a:fillRect/>
                  </a:stretch>
                </pic:blipFill>
                <pic:spPr>
                  <a:xfrm>
                    <a:off x="0" y="0"/>
                    <a:ext cx="2041688" cy="102084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None">
    <w:name w:val="None"/>
    <w:next w:val="None"/>
    <w:autoRedefine w:val="0"/>
    <w:hidden w:val="0"/>
    <w:qFormat w:val="0"/>
    <w:rPr>
      <w:w w:val="100"/>
      <w:position w:val="-1"/>
      <w:effect w:val="none"/>
      <w:vertAlign w:val="baseline"/>
      <w:cs w:val="0"/>
      <w:em w:val="none"/>
      <w:lang/>
    </w:rPr>
  </w:style>
  <w:style w:type="paragraph" w:styleId="Body">
    <w:name w:val="Body"/>
    <w:basedOn w:val="Normal"/>
    <w:next w:val="Body"/>
    <w:autoRedefine w:val="0"/>
    <w:hidden w:val="0"/>
    <w:qFormat w:val="0"/>
    <w:pPr>
      <w:suppressAutoHyphens w:val="1"/>
      <w:spacing w:after="0" w:line="240" w:lineRule="auto"/>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instagram.com/stolimex/"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olimex"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litmasters.com/es/" TargetMode="External"/><Relationship Id="rId8" Type="http://schemas.openxmlformats.org/officeDocument/2006/relationships/hyperlink" Target="https://stoli.com/stoli-chamoy-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g3hrhouSGWc7hveUpP4mMRwUA==">CgMxLjA4AHIhMUtWR200dVRrYVhfWGdkcmhLSUgydjl0QXdmQ1J1SWpH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2022-12-05T14:35:00Z</dcterms:created>
  <dc:creator>Lucy Harris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0x010100C14C63ECE96D5A4CA0BE457A3919F4F9</vt:lpstr>
  </property>
  <property fmtid="{D5CDD505-2E9C-101B-9397-08002B2CF9AE}" pid="4" name="MediaServiceImageTags">
    <vt:lpstr/>
  </property>
  <property fmtid="{D5CDD505-2E9C-101B-9397-08002B2CF9AE}" pid="5" name="lcf76f155ced4ddcb4097134ff3c332f">
    <vt:lpstr/>
  </property>
  <property fmtid="{D5CDD505-2E9C-101B-9397-08002B2CF9AE}" pid="6" name="TaxCatchAll">
    <vt:lpstr/>
  </property>
</Properties>
</file>